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4A6C" w14:textId="153B5922" w:rsidR="00EF18AD" w:rsidRPr="00EF18AD" w:rsidRDefault="00EF18AD" w:rsidP="00EF18AD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  <w:sz w:val="22"/>
        </w:rPr>
        <w:t>[</w:t>
      </w:r>
      <w:r w:rsidRPr="00EF18AD">
        <w:rPr>
          <w:rFonts w:cs="Times New Roman"/>
          <w:color w:val="FF0000"/>
          <w:sz w:val="22"/>
        </w:rPr>
        <w:t>Date</w:t>
      </w:r>
      <w:r>
        <w:rPr>
          <w:rFonts w:cs="Times New Roman"/>
          <w:color w:val="FF0000"/>
          <w:sz w:val="22"/>
        </w:rPr>
        <w:t>]</w:t>
      </w:r>
    </w:p>
    <w:p w14:paraId="49BAB9C5" w14:textId="77777777" w:rsidR="00EF18AD" w:rsidRDefault="00EF18AD" w:rsidP="00EF18AD">
      <w:pPr>
        <w:rPr>
          <w:rFonts w:cs="Times New Roman"/>
          <w:sz w:val="22"/>
        </w:rPr>
      </w:pPr>
    </w:p>
    <w:p w14:paraId="1B759EAC" w14:textId="77777777" w:rsidR="00EF18AD" w:rsidRPr="00A82B42" w:rsidRDefault="00EF18AD" w:rsidP="00EF18AD">
      <w:pPr>
        <w:rPr>
          <w:rFonts w:cs="Times New Roman"/>
          <w:sz w:val="22"/>
        </w:rPr>
      </w:pPr>
    </w:p>
    <w:p w14:paraId="0A54F9BD" w14:textId="77777777" w:rsidR="00EF18AD" w:rsidRPr="00E20278" w:rsidRDefault="00EF18AD" w:rsidP="00EF18AD">
      <w:pPr>
        <w:rPr>
          <w:rFonts w:cs="Times New Roman"/>
          <w:sz w:val="22"/>
          <w:szCs w:val="22"/>
        </w:rPr>
      </w:pPr>
      <w:r w:rsidRPr="00E20278">
        <w:rPr>
          <w:rFonts w:cs="Times New Roman"/>
          <w:sz w:val="22"/>
          <w:szCs w:val="22"/>
        </w:rPr>
        <w:t>Assemblywoman Lorena Gonzalez</w:t>
      </w:r>
    </w:p>
    <w:p w14:paraId="78FD858C" w14:textId="77777777" w:rsidR="00EF18AD" w:rsidRPr="00E20278" w:rsidRDefault="00EF18AD" w:rsidP="00EF18AD">
      <w:pPr>
        <w:rPr>
          <w:rFonts w:cs="Times New Roman"/>
          <w:sz w:val="22"/>
          <w:szCs w:val="22"/>
        </w:rPr>
      </w:pPr>
      <w:r w:rsidRPr="00E20278">
        <w:rPr>
          <w:rFonts w:cs="Times New Roman"/>
          <w:sz w:val="22"/>
          <w:szCs w:val="22"/>
        </w:rPr>
        <w:t>Chair, Assembly Appropriations Committee</w:t>
      </w:r>
    </w:p>
    <w:p w14:paraId="30F94D69" w14:textId="77777777" w:rsidR="00EF18AD" w:rsidRPr="00E20278" w:rsidRDefault="00EF18AD" w:rsidP="00EF18AD">
      <w:pPr>
        <w:rPr>
          <w:rFonts w:cs="Times New Roman"/>
          <w:sz w:val="22"/>
          <w:szCs w:val="22"/>
        </w:rPr>
      </w:pPr>
      <w:r w:rsidRPr="00E20278">
        <w:rPr>
          <w:rFonts w:cs="Times New Roman"/>
          <w:sz w:val="22"/>
          <w:szCs w:val="22"/>
        </w:rPr>
        <w:t>State Capitol, Room 2114</w:t>
      </w:r>
    </w:p>
    <w:p w14:paraId="671B913B" w14:textId="77777777" w:rsidR="00EF18AD" w:rsidRPr="00E20278" w:rsidRDefault="00EF18AD" w:rsidP="00EF18AD">
      <w:pPr>
        <w:rPr>
          <w:rFonts w:cs="Times New Roman"/>
          <w:sz w:val="22"/>
          <w:szCs w:val="22"/>
        </w:rPr>
      </w:pPr>
      <w:r w:rsidRPr="00E20278">
        <w:rPr>
          <w:rFonts w:cs="Times New Roman"/>
          <w:sz w:val="22"/>
          <w:szCs w:val="22"/>
        </w:rPr>
        <w:t>Sacramento, CA  95814</w:t>
      </w:r>
    </w:p>
    <w:p w14:paraId="294C4574" w14:textId="77777777" w:rsidR="00EF18AD" w:rsidRPr="00A82B42" w:rsidRDefault="00EF18AD" w:rsidP="00EF18AD">
      <w:pPr>
        <w:rPr>
          <w:rFonts w:cs="Times New Roman"/>
          <w:sz w:val="22"/>
        </w:rPr>
      </w:pPr>
    </w:p>
    <w:p w14:paraId="6E114C9A" w14:textId="4592D8F4" w:rsidR="00EF18AD" w:rsidRPr="00A82B42" w:rsidRDefault="00EF18AD" w:rsidP="00EF18AD">
      <w:pPr>
        <w:rPr>
          <w:rFonts w:cs="Times New Roman"/>
          <w:sz w:val="22"/>
        </w:rPr>
      </w:pPr>
      <w:r w:rsidRPr="00A82B42">
        <w:rPr>
          <w:rFonts w:cs="Times New Roman"/>
          <w:sz w:val="22"/>
        </w:rPr>
        <w:t>RE: Assembly Bill 375 (Medina)</w:t>
      </w:r>
      <w:r w:rsidRPr="00A82B42">
        <w:rPr>
          <w:rFonts w:cs="Times New Roman"/>
          <w:sz w:val="22"/>
        </w:rPr>
        <w:tab/>
      </w:r>
      <w:r w:rsidRPr="00A82B42">
        <w:rPr>
          <w:rFonts w:cs="Times New Roman"/>
          <w:sz w:val="22"/>
        </w:rPr>
        <w:tab/>
        <w:t xml:space="preserve">Position: </w:t>
      </w:r>
      <w:r>
        <w:rPr>
          <w:rFonts w:cs="Times New Roman"/>
          <w:sz w:val="22"/>
        </w:rPr>
        <w:t>Support</w:t>
      </w:r>
    </w:p>
    <w:p w14:paraId="28B4AB81" w14:textId="77777777" w:rsidR="00EF18AD" w:rsidRPr="00A82B42" w:rsidRDefault="00EF18AD" w:rsidP="00EF18AD">
      <w:pPr>
        <w:rPr>
          <w:rFonts w:cs="Times New Roman"/>
          <w:sz w:val="22"/>
        </w:rPr>
      </w:pPr>
    </w:p>
    <w:p w14:paraId="36243B92" w14:textId="77777777" w:rsidR="00EF18AD" w:rsidRPr="00A82B42" w:rsidRDefault="00EF18AD" w:rsidP="00EF18AD">
      <w:pPr>
        <w:rPr>
          <w:rFonts w:cs="Times New Roman"/>
          <w:sz w:val="22"/>
        </w:rPr>
      </w:pPr>
      <w:r w:rsidRPr="00A82B42">
        <w:rPr>
          <w:rFonts w:cs="Times New Roman"/>
          <w:sz w:val="22"/>
        </w:rPr>
        <w:t>Dear Assembly</w:t>
      </w:r>
      <w:r>
        <w:rPr>
          <w:rFonts w:cs="Times New Roman"/>
          <w:sz w:val="22"/>
        </w:rPr>
        <w:t>woman Gonzalez</w:t>
      </w:r>
      <w:r w:rsidRPr="00A82B42">
        <w:rPr>
          <w:rFonts w:cs="Times New Roman"/>
          <w:sz w:val="22"/>
        </w:rPr>
        <w:t>:</w:t>
      </w:r>
    </w:p>
    <w:p w14:paraId="270E235C" w14:textId="77777777" w:rsidR="00EF18AD" w:rsidRPr="00A82B42" w:rsidRDefault="00EF18AD" w:rsidP="00EF18AD">
      <w:pPr>
        <w:rPr>
          <w:rFonts w:cs="Times New Roman"/>
          <w:sz w:val="22"/>
        </w:rPr>
      </w:pPr>
    </w:p>
    <w:p w14:paraId="646F59A9" w14:textId="2101CF2D" w:rsidR="00EF18AD" w:rsidRPr="00A82B42" w:rsidRDefault="00EF18AD" w:rsidP="00EF18AD">
      <w:pPr>
        <w:rPr>
          <w:rFonts w:cs="Times New Roman"/>
          <w:sz w:val="22"/>
        </w:rPr>
      </w:pPr>
      <w:r w:rsidRPr="00EF18AD">
        <w:rPr>
          <w:rFonts w:cs="Times New Roman"/>
          <w:color w:val="FF0000"/>
          <w:sz w:val="22"/>
        </w:rPr>
        <w:t xml:space="preserve">[Name/Organization] </w:t>
      </w:r>
      <w:r>
        <w:rPr>
          <w:rFonts w:cs="Times New Roman"/>
          <w:sz w:val="22"/>
        </w:rPr>
        <w:t>supports</w:t>
      </w:r>
      <w:r w:rsidRPr="00A82B42">
        <w:rPr>
          <w:rFonts w:cs="Times New Roman"/>
          <w:sz w:val="22"/>
        </w:rPr>
        <w:t xml:space="preserve"> A</w:t>
      </w:r>
      <w:r>
        <w:rPr>
          <w:rFonts w:cs="Times New Roman"/>
          <w:sz w:val="22"/>
        </w:rPr>
        <w:t>B</w:t>
      </w:r>
      <w:r w:rsidRPr="00A82B42">
        <w:rPr>
          <w:rFonts w:cs="Times New Roman"/>
          <w:sz w:val="22"/>
        </w:rPr>
        <w:t xml:space="preserve"> 375</w:t>
      </w:r>
      <w:r>
        <w:rPr>
          <w:rFonts w:cs="Times New Roman"/>
          <w:sz w:val="22"/>
        </w:rPr>
        <w:t xml:space="preserve"> (Medina)</w:t>
      </w:r>
      <w:r w:rsidRPr="00A82B42">
        <w:rPr>
          <w:rFonts w:cs="Times New Roman"/>
          <w:sz w:val="22"/>
        </w:rPr>
        <w:t xml:space="preserve"> which would change the percentage of hours a part-time, temporary employee may teach up to 85% of the hours per week </w:t>
      </w:r>
      <w:r>
        <w:rPr>
          <w:rFonts w:cs="Times New Roman"/>
          <w:sz w:val="22"/>
        </w:rPr>
        <w:t>of a</w:t>
      </w:r>
      <w:r w:rsidRPr="00A82B42">
        <w:rPr>
          <w:rFonts w:cs="Times New Roman"/>
          <w:sz w:val="22"/>
        </w:rPr>
        <w:t xml:space="preserve"> full-time employee having comparable duties.</w:t>
      </w:r>
    </w:p>
    <w:p w14:paraId="39B4D54A" w14:textId="77777777" w:rsidR="00EF18AD" w:rsidRPr="00A82B42" w:rsidRDefault="00EF18AD" w:rsidP="00EF18AD">
      <w:pPr>
        <w:rPr>
          <w:rFonts w:cs="Times New Roman"/>
          <w:sz w:val="22"/>
        </w:rPr>
      </w:pPr>
    </w:p>
    <w:p w14:paraId="69673971" w14:textId="63192BA7" w:rsidR="00EF18AD" w:rsidRPr="00A82B42" w:rsidRDefault="00EF18AD" w:rsidP="00EF18AD">
      <w:pPr>
        <w:rPr>
          <w:rFonts w:cs="Times New Roman"/>
          <w:sz w:val="22"/>
        </w:rPr>
      </w:pPr>
      <w:r w:rsidRPr="00A82B42">
        <w:rPr>
          <w:rFonts w:cs="Times New Roman"/>
          <w:sz w:val="22"/>
        </w:rPr>
        <w:t>Current law requires that an individual employed to teach community college courses for 67% or less of the hours per week considered a full-time assignment, excluding substitute service, be classified as a temporary employee and not become a contract employee.</w:t>
      </w:r>
    </w:p>
    <w:p w14:paraId="3813A1C8" w14:textId="77777777" w:rsidR="00EF18AD" w:rsidRPr="00A82B42" w:rsidRDefault="00EF18AD" w:rsidP="00EF18AD">
      <w:pPr>
        <w:rPr>
          <w:rFonts w:cs="Times New Roman"/>
          <w:sz w:val="22"/>
        </w:rPr>
      </w:pPr>
    </w:p>
    <w:p w14:paraId="1037094E" w14:textId="77777777" w:rsidR="00EF18AD" w:rsidRDefault="00EF18AD" w:rsidP="00EF18AD">
      <w:pPr>
        <w:rPr>
          <w:rFonts w:cs="Times New Roman"/>
          <w:sz w:val="22"/>
        </w:rPr>
      </w:pPr>
      <w:r w:rsidRPr="00A82B42">
        <w:rPr>
          <w:rFonts w:cs="Times New Roman"/>
          <w:sz w:val="22"/>
        </w:rPr>
        <w:t>Under the 67% threshold, many faculty members teach in multiple community college districts at the same time to piece together a full-time schedule (so called "freeway flyers"), limiting their ability to participate in the campus community and be a resource to students.</w:t>
      </w:r>
      <w:r>
        <w:rPr>
          <w:rFonts w:cs="Times New Roman"/>
          <w:sz w:val="22"/>
        </w:rPr>
        <w:t xml:space="preserve"> </w:t>
      </w:r>
    </w:p>
    <w:p w14:paraId="2883437B" w14:textId="77777777" w:rsidR="00EF18AD" w:rsidRDefault="00EF18AD" w:rsidP="00EF18AD">
      <w:pPr>
        <w:rPr>
          <w:rFonts w:cs="Times New Roman"/>
          <w:sz w:val="22"/>
        </w:rPr>
      </w:pPr>
    </w:p>
    <w:p w14:paraId="6432478D" w14:textId="40861D6D" w:rsidR="00EF18AD" w:rsidRDefault="00EF18AD" w:rsidP="00EF18AD">
      <w:pPr>
        <w:rPr>
          <w:rFonts w:cs="Times New Roman"/>
          <w:sz w:val="22"/>
        </w:rPr>
      </w:pPr>
      <w:r w:rsidRPr="00A82B42">
        <w:rPr>
          <w:rFonts w:cs="Times New Roman"/>
          <w:sz w:val="22"/>
        </w:rPr>
        <w:t>AB 375</w:t>
      </w:r>
      <w:r>
        <w:rPr>
          <w:rFonts w:cs="Times New Roman"/>
          <w:sz w:val="22"/>
        </w:rPr>
        <w:t xml:space="preserve"> (Medina)</w:t>
      </w:r>
      <w:r w:rsidRPr="00A82B42">
        <w:rPr>
          <w:rFonts w:cs="Times New Roman"/>
          <w:sz w:val="22"/>
        </w:rPr>
        <w:t xml:space="preserve"> would change the percentage of the full-time equivalent load to the range of 80% to 85%, for any new agreement, or upon expiration of any negotiated agreement in effect on</w:t>
      </w:r>
      <w:r>
        <w:rPr>
          <w:rFonts w:cs="Times New Roman"/>
          <w:sz w:val="22"/>
        </w:rPr>
        <w:t xml:space="preserve"> </w:t>
      </w:r>
      <w:r w:rsidRPr="00A82B42">
        <w:rPr>
          <w:rFonts w:cs="Times New Roman"/>
          <w:sz w:val="22"/>
        </w:rPr>
        <w:t xml:space="preserve">January 1, 2022. </w:t>
      </w:r>
    </w:p>
    <w:p w14:paraId="77EFDA84" w14:textId="77777777" w:rsidR="00EF18AD" w:rsidRDefault="00EF18AD" w:rsidP="00EF18AD">
      <w:pPr>
        <w:rPr>
          <w:rFonts w:cs="Times New Roman"/>
          <w:sz w:val="22"/>
        </w:rPr>
      </w:pPr>
    </w:p>
    <w:p w14:paraId="033E812C" w14:textId="3FBCF3F3" w:rsidR="00EF18AD" w:rsidRPr="00EF18AD" w:rsidRDefault="00EF18AD" w:rsidP="00EF18AD">
      <w:pPr>
        <w:rPr>
          <w:rFonts w:cs="Times New Roman"/>
          <w:b/>
          <w:bCs/>
          <w:sz w:val="22"/>
        </w:rPr>
      </w:pPr>
      <w:r w:rsidRPr="00EF18AD">
        <w:rPr>
          <w:rFonts w:cs="Times New Roman"/>
          <w:b/>
          <w:bCs/>
          <w:sz w:val="22"/>
        </w:rPr>
        <w:t>Cost Impacts:</w:t>
      </w:r>
    </w:p>
    <w:p w14:paraId="479EE22E" w14:textId="394BEA39" w:rsidR="00EF18AD" w:rsidRDefault="00EF18AD" w:rsidP="00EF18A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This bill was </w:t>
      </w:r>
      <w:r>
        <w:rPr>
          <w:rFonts w:cs="Times New Roman"/>
          <w:sz w:val="22"/>
        </w:rPr>
        <w:t xml:space="preserve">also </w:t>
      </w:r>
      <w:r>
        <w:rPr>
          <w:rFonts w:cs="Times New Roman"/>
          <w:sz w:val="22"/>
        </w:rPr>
        <w:t>carefully crafted to ensure that any cost</w:t>
      </w:r>
      <w:r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associated </w:t>
      </w:r>
      <w:r>
        <w:rPr>
          <w:rFonts w:cs="Times New Roman"/>
          <w:sz w:val="22"/>
        </w:rPr>
        <w:t xml:space="preserve">with </w:t>
      </w:r>
      <w:r>
        <w:rPr>
          <w:rFonts w:cs="Times New Roman"/>
          <w:sz w:val="22"/>
        </w:rPr>
        <w:t xml:space="preserve">implementation </w:t>
      </w:r>
      <w:r>
        <w:rPr>
          <w:rFonts w:cs="Times New Roman"/>
          <w:sz w:val="22"/>
        </w:rPr>
        <w:t>would be</w:t>
      </w:r>
      <w:r>
        <w:rPr>
          <w:rFonts w:cs="Times New Roman"/>
          <w:sz w:val="22"/>
        </w:rPr>
        <w:t xml:space="preserve"> minor and absorbable. AB 375</w:t>
      </w:r>
      <w:r>
        <w:rPr>
          <w:rFonts w:cs="Times New Roman"/>
          <w:sz w:val="22"/>
        </w:rPr>
        <w:t xml:space="preserve"> (Medina)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requires not change to and has no impact on the number of total instructional units provided by</w:t>
      </w:r>
      <w:r>
        <w:rPr>
          <w:rFonts w:cs="Times New Roman"/>
          <w:sz w:val="22"/>
        </w:rPr>
        <w:t xml:space="preserve"> community college</w:t>
      </w:r>
      <w:r>
        <w:rPr>
          <w:rFonts w:cs="Times New Roman"/>
          <w:sz w:val="22"/>
        </w:rPr>
        <w:t xml:space="preserve">s – which is determined by enrollment and not the part-time threshold. </w:t>
      </w:r>
      <w:r>
        <w:rPr>
          <w:rFonts w:cs="Times New Roman"/>
          <w:sz w:val="22"/>
        </w:rPr>
        <w:t>Additional</w:t>
      </w:r>
      <w:r>
        <w:rPr>
          <w:rFonts w:cs="Times New Roman"/>
          <w:sz w:val="22"/>
        </w:rPr>
        <w:t>ly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the new threshold of</w:t>
      </w:r>
      <w:r>
        <w:rPr>
          <w:rFonts w:cs="Times New Roman"/>
          <w:sz w:val="22"/>
        </w:rPr>
        <w:t xml:space="preserve"> 85% </w:t>
      </w:r>
      <w:r>
        <w:rPr>
          <w:rFonts w:cs="Times New Roman"/>
          <w:sz w:val="22"/>
        </w:rPr>
        <w:t xml:space="preserve">was chosen specifically to </w:t>
      </w:r>
      <w:r>
        <w:rPr>
          <w:rFonts w:cs="Times New Roman"/>
          <w:sz w:val="22"/>
        </w:rPr>
        <w:t>avoid ACA triggers</w:t>
      </w:r>
      <w:r>
        <w:rPr>
          <w:rFonts w:cs="Times New Roman"/>
          <w:sz w:val="22"/>
        </w:rPr>
        <w:t xml:space="preserve"> and will result in no new health care costs for the community college system.</w:t>
      </w:r>
    </w:p>
    <w:p w14:paraId="3557CBAA" w14:textId="77777777" w:rsidR="00EF18AD" w:rsidRDefault="00EF18AD" w:rsidP="00EF18AD">
      <w:pPr>
        <w:rPr>
          <w:rFonts w:cs="Times New Roman"/>
          <w:sz w:val="22"/>
        </w:rPr>
      </w:pPr>
    </w:p>
    <w:p w14:paraId="042D0124" w14:textId="78A53126" w:rsidR="00EF18AD" w:rsidRPr="00A82B42" w:rsidRDefault="00EF18AD" w:rsidP="00EF18AD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This </w:t>
      </w:r>
      <w:r>
        <w:rPr>
          <w:rFonts w:cs="Times New Roman"/>
          <w:sz w:val="22"/>
        </w:rPr>
        <w:t xml:space="preserve">bill </w:t>
      </w:r>
      <w:r>
        <w:rPr>
          <w:rFonts w:cs="Times New Roman"/>
          <w:sz w:val="22"/>
        </w:rPr>
        <w:t xml:space="preserve">is a crucial first step in improving the working conditions for </w:t>
      </w:r>
      <w:r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part-time faculty in California Community Colleges</w:t>
      </w:r>
      <w:r>
        <w:rPr>
          <w:rFonts w:cs="Times New Roman"/>
          <w:sz w:val="22"/>
        </w:rPr>
        <w:t xml:space="preserve"> as well as helping to improving outcomes for the over 2 million students it serves. </w:t>
      </w:r>
    </w:p>
    <w:p w14:paraId="4D918763" w14:textId="77777777" w:rsidR="00EF18AD" w:rsidRPr="00A82B42" w:rsidRDefault="00EF18AD" w:rsidP="00EF18AD">
      <w:pPr>
        <w:rPr>
          <w:rFonts w:cs="Times New Roman"/>
          <w:sz w:val="22"/>
        </w:rPr>
      </w:pPr>
    </w:p>
    <w:p w14:paraId="6303BB7A" w14:textId="29233544" w:rsidR="00EF18AD" w:rsidRDefault="00EF18AD" w:rsidP="00EF18AD">
      <w:pPr>
        <w:rPr>
          <w:rFonts w:cs="Times New Roman"/>
          <w:sz w:val="22"/>
        </w:rPr>
      </w:pPr>
      <w:r w:rsidRPr="00596C50">
        <w:rPr>
          <w:rFonts w:cs="Times New Roman"/>
          <w:sz w:val="22"/>
        </w:rPr>
        <w:t xml:space="preserve">For these reasons, we urge an “AYE” vote on AB </w:t>
      </w:r>
      <w:r>
        <w:rPr>
          <w:rFonts w:cs="Times New Roman"/>
          <w:sz w:val="22"/>
        </w:rPr>
        <w:t>375</w:t>
      </w:r>
      <w:r w:rsidRPr="00596C50">
        <w:rPr>
          <w:rFonts w:cs="Times New Roman"/>
          <w:sz w:val="22"/>
        </w:rPr>
        <w:t xml:space="preserve"> (</w:t>
      </w:r>
      <w:r>
        <w:rPr>
          <w:rFonts w:cs="Times New Roman"/>
          <w:sz w:val="22"/>
        </w:rPr>
        <w:t>Medina</w:t>
      </w:r>
      <w:r w:rsidRPr="00596C50">
        <w:rPr>
          <w:rFonts w:cs="Times New Roman"/>
          <w:sz w:val="22"/>
        </w:rPr>
        <w:t xml:space="preserve">) when it comes before you in Assembly </w:t>
      </w:r>
      <w:r>
        <w:rPr>
          <w:rFonts w:cs="Times New Roman"/>
          <w:sz w:val="22"/>
        </w:rPr>
        <w:t>Appropriations</w:t>
      </w:r>
      <w:r w:rsidRPr="00596C50">
        <w:rPr>
          <w:rFonts w:cs="Times New Roman"/>
          <w:sz w:val="22"/>
        </w:rPr>
        <w:t xml:space="preserve"> Committee. </w:t>
      </w:r>
    </w:p>
    <w:p w14:paraId="46BF4D6A" w14:textId="3409C1F0" w:rsidR="00EF18AD" w:rsidRDefault="00EF18AD" w:rsidP="00EF18AD">
      <w:pPr>
        <w:rPr>
          <w:rFonts w:cs="Times New Roman"/>
          <w:sz w:val="22"/>
        </w:rPr>
      </w:pPr>
    </w:p>
    <w:p w14:paraId="7561D346" w14:textId="093D6548" w:rsidR="00EF18AD" w:rsidRDefault="00EF18AD" w:rsidP="00EF18AD">
      <w:pPr>
        <w:rPr>
          <w:rFonts w:cs="Times New Roman"/>
          <w:sz w:val="22"/>
        </w:rPr>
      </w:pPr>
      <w:r>
        <w:rPr>
          <w:rFonts w:cs="Times New Roman"/>
          <w:sz w:val="22"/>
        </w:rPr>
        <w:t>Sincerely,</w:t>
      </w:r>
    </w:p>
    <w:p w14:paraId="136326C4" w14:textId="5DD2FC1A" w:rsidR="00EF18AD" w:rsidRDefault="00EF18AD" w:rsidP="00EF18AD">
      <w:pPr>
        <w:rPr>
          <w:rFonts w:cs="Times New Roman"/>
          <w:sz w:val="22"/>
        </w:rPr>
      </w:pPr>
    </w:p>
    <w:p w14:paraId="4F2B0132" w14:textId="7EAB0EA2" w:rsidR="00EF18AD" w:rsidRDefault="00EF18AD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  <w:sz w:val="22"/>
        </w:rPr>
        <w:t>[Signature]</w:t>
      </w:r>
    </w:p>
    <w:p w14:paraId="4DBCB100" w14:textId="046130D1" w:rsidR="00256521" w:rsidRPr="00EF18AD" w:rsidRDefault="00EF18AD">
      <w:pPr>
        <w:rPr>
          <w:rFonts w:cs="Times New Roman"/>
          <w:color w:val="FF0000"/>
          <w:sz w:val="22"/>
        </w:rPr>
      </w:pPr>
      <w:r w:rsidRPr="00EF18AD">
        <w:rPr>
          <w:rFonts w:cs="Times New Roman"/>
          <w:color w:val="FF0000"/>
          <w:sz w:val="22"/>
        </w:rPr>
        <w:t>[Name</w:t>
      </w:r>
      <w:r>
        <w:rPr>
          <w:rFonts w:cs="Times New Roman"/>
          <w:color w:val="FF0000"/>
          <w:sz w:val="22"/>
        </w:rPr>
        <w:t>/</w:t>
      </w:r>
      <w:r w:rsidRPr="00EF18AD">
        <w:rPr>
          <w:rFonts w:cs="Times New Roman"/>
          <w:color w:val="FF0000"/>
          <w:sz w:val="22"/>
        </w:rPr>
        <w:t>Organization]</w:t>
      </w:r>
    </w:p>
    <w:sectPr w:rsidR="00256521" w:rsidRPr="00EF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EFDC" w14:textId="77777777" w:rsidR="006416D6" w:rsidRDefault="006416D6" w:rsidP="00EF18AD">
      <w:r>
        <w:separator/>
      </w:r>
    </w:p>
  </w:endnote>
  <w:endnote w:type="continuationSeparator" w:id="0">
    <w:p w14:paraId="687F0E6B" w14:textId="77777777" w:rsidR="006416D6" w:rsidRDefault="006416D6" w:rsidP="00E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38AE" w14:textId="77777777" w:rsidR="006416D6" w:rsidRDefault="006416D6" w:rsidP="00EF18AD">
      <w:r>
        <w:separator/>
      </w:r>
    </w:p>
  </w:footnote>
  <w:footnote w:type="continuationSeparator" w:id="0">
    <w:p w14:paraId="5E91C7E3" w14:textId="77777777" w:rsidR="006416D6" w:rsidRDefault="006416D6" w:rsidP="00EF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AD"/>
    <w:rsid w:val="006416D6"/>
    <w:rsid w:val="0073261A"/>
    <w:rsid w:val="00CA4B4A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2A507"/>
  <w15:chartTrackingRefBased/>
  <w15:docId w15:val="{676BEA4B-8F05-8347-A1DF-A077031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2021-04-28T19:08:00Z</dcterms:created>
  <dcterms:modified xsi:type="dcterms:W3CDTF">2021-04-28T19:36:00Z</dcterms:modified>
</cp:coreProperties>
</file>